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3BC1C" w14:textId="2D483F73" w:rsidR="00683337" w:rsidRPr="00683337" w:rsidRDefault="00683337" w:rsidP="00683337">
      <w:pPr>
        <w:tabs>
          <w:tab w:val="left" w:pos="9810"/>
        </w:tabs>
        <w:rPr>
          <w:rFonts w:ascii="Source Sans Pro Light" w:hAnsi="Source Sans Pro Light"/>
          <w:b/>
          <w:bCs/>
        </w:rPr>
      </w:pPr>
      <w:r w:rsidRPr="00683337">
        <w:rPr>
          <w:rFonts w:ascii="Source Sans Pro Light" w:hAnsi="Source Sans Pro Light"/>
          <w:b/>
          <w:bCs/>
        </w:rPr>
        <w:t>Nova Scotia Federation of Agriculture Warns Domestic Food Supply Needs to be the Biggest Government Priority, Following Healthcare, in Fight Against COVID-19</w:t>
      </w:r>
    </w:p>
    <w:p w14:paraId="47B6EA9B" w14:textId="28AB5871" w:rsidR="00683337" w:rsidRPr="00683337" w:rsidRDefault="00683337" w:rsidP="00683337">
      <w:pPr>
        <w:tabs>
          <w:tab w:val="left" w:pos="9810"/>
        </w:tabs>
        <w:rPr>
          <w:rFonts w:ascii="Source Sans Pro Light" w:hAnsi="Source Sans Pro Light"/>
          <w:i/>
          <w:iCs/>
        </w:rPr>
      </w:pPr>
      <w:r w:rsidRPr="00683337">
        <w:rPr>
          <w:rFonts w:ascii="Source Sans Pro Light" w:hAnsi="Source Sans Pro Light"/>
          <w:i/>
          <w:iCs/>
        </w:rPr>
        <w:t>Extraordinary times require extraordinary actions from the federal government to ensure Canada’s food system remains secure</w:t>
      </w:r>
    </w:p>
    <w:p w14:paraId="7E1EB131" w14:textId="77777777" w:rsidR="00683337" w:rsidRPr="00683337" w:rsidRDefault="00683337" w:rsidP="00683337">
      <w:pPr>
        <w:tabs>
          <w:tab w:val="left" w:pos="1701"/>
        </w:tabs>
        <w:spacing w:line="100" w:lineRule="atLeast"/>
        <w:rPr>
          <w:rFonts w:ascii="Source Sans Pro Light" w:hAnsi="Source Sans Pro Light" w:cs="Calibri"/>
        </w:rPr>
      </w:pPr>
      <w:r w:rsidRPr="00683337">
        <w:rPr>
          <w:rFonts w:ascii="Source Sans Pro Light" w:hAnsi="Source Sans Pro Light"/>
          <w:b/>
          <w:bCs/>
        </w:rPr>
        <w:t>EAST MOUNTAIN, NS –</w:t>
      </w:r>
      <w:r w:rsidRPr="00683337">
        <w:rPr>
          <w:rFonts w:ascii="Source Sans Pro Light" w:hAnsi="Source Sans Pro Light"/>
        </w:rPr>
        <w:t xml:space="preserve"> </w:t>
      </w:r>
      <w:r w:rsidRPr="00683337">
        <w:rPr>
          <w:rFonts w:ascii="Source Sans Pro Light" w:hAnsi="Source Sans Pro Light"/>
          <w:b/>
          <w:bCs/>
        </w:rPr>
        <w:t>April 16, 2020 -</w:t>
      </w:r>
      <w:r w:rsidRPr="00683337">
        <w:rPr>
          <w:rFonts w:ascii="Source Sans Pro Light" w:hAnsi="Source Sans Pro Light"/>
        </w:rPr>
        <w:t xml:space="preserve"> </w:t>
      </w:r>
      <w:r w:rsidRPr="00683337">
        <w:rPr>
          <w:rFonts w:ascii="Source Sans Pro Light" w:hAnsi="Source Sans Pro Light" w:cs="Calibri"/>
        </w:rPr>
        <w:t xml:space="preserve">This afternoon Mary Robinson, President of the Canadian Federation of Agriculture (CFA), hosted a virtual press conference to address the extraordinary challenges being faced by Canadian farmers due to the COVID-19 pandemic. This press conference was exclusively sponsored by Food and Consumer Products of Canada. </w:t>
      </w:r>
    </w:p>
    <w:p w14:paraId="7A808E85" w14:textId="77777777" w:rsidR="00683337" w:rsidRPr="00683337" w:rsidRDefault="00683337" w:rsidP="00683337">
      <w:pPr>
        <w:tabs>
          <w:tab w:val="left" w:pos="1701"/>
        </w:tabs>
        <w:spacing w:line="100" w:lineRule="atLeast"/>
        <w:rPr>
          <w:rFonts w:ascii="Source Sans Pro Light" w:hAnsi="Source Sans Pro Light" w:cs="Calibri"/>
        </w:rPr>
      </w:pPr>
      <w:r w:rsidRPr="00683337">
        <w:rPr>
          <w:rFonts w:ascii="Source Sans Pro Light" w:hAnsi="Source Sans Pro Light" w:cs="Calibri"/>
        </w:rPr>
        <w:t>Ms. Robinson warned that without immediate assistance from the federal government, the Canadian agriculture sector cannot ensure our domestic food supply will remain secure for the immediate and long-term benefit of all Canadians.</w:t>
      </w:r>
    </w:p>
    <w:p w14:paraId="30E88FE9" w14:textId="77777777" w:rsidR="00683337" w:rsidRPr="00683337" w:rsidRDefault="00683337" w:rsidP="00683337">
      <w:pPr>
        <w:tabs>
          <w:tab w:val="left" w:pos="1701"/>
        </w:tabs>
        <w:spacing w:line="100" w:lineRule="atLeast"/>
        <w:rPr>
          <w:rFonts w:ascii="Source Sans Pro Light" w:hAnsi="Source Sans Pro Light" w:cs="Calibri"/>
        </w:rPr>
      </w:pPr>
      <w:r w:rsidRPr="00683337">
        <w:rPr>
          <w:rFonts w:ascii="Source Sans Pro Light" w:hAnsi="Source Sans Pro Light" w:cs="Calibri"/>
        </w:rPr>
        <w:t>On behalf of the CFA’s 200,000 farming families, Ms. Robinson acknowledged government support to date, including the recently announced fund to help offset the significant costs of isolating temporary foreign workers when they arrive in Canada, but she said much more needs to be done.</w:t>
      </w:r>
    </w:p>
    <w:p w14:paraId="64E5A067" w14:textId="77777777" w:rsidR="00683337" w:rsidRPr="00683337" w:rsidRDefault="00683337" w:rsidP="00683337">
      <w:pPr>
        <w:tabs>
          <w:tab w:val="left" w:pos="1701"/>
        </w:tabs>
        <w:spacing w:line="100" w:lineRule="atLeast"/>
        <w:rPr>
          <w:rFonts w:ascii="Source Sans Pro Light" w:hAnsi="Source Sans Pro Light" w:cs="Calibri"/>
          <w:b/>
        </w:rPr>
      </w:pPr>
      <w:r w:rsidRPr="00683337">
        <w:rPr>
          <w:rFonts w:ascii="Source Sans Pro Light" w:hAnsi="Source Sans Pro Light" w:cs="Calibri"/>
        </w:rPr>
        <w:t>As the unified voice advocating for Canadian farmers at the national level, the CFA highlighted the urgent issues farmers are facing today:</w:t>
      </w:r>
    </w:p>
    <w:p w14:paraId="5847898D" w14:textId="77777777" w:rsidR="00683337" w:rsidRPr="00683337" w:rsidRDefault="00683337" w:rsidP="00683337">
      <w:pPr>
        <w:pStyle w:val="ListParagraph"/>
        <w:numPr>
          <w:ilvl w:val="0"/>
          <w:numId w:val="1"/>
        </w:numPr>
        <w:spacing w:line="100" w:lineRule="atLeast"/>
        <w:rPr>
          <w:rFonts w:ascii="Source Sans Pro Light" w:hAnsi="Source Sans Pro Light" w:cs="Calibri"/>
          <w:b/>
        </w:rPr>
      </w:pPr>
      <w:r w:rsidRPr="00683337">
        <w:rPr>
          <w:rFonts w:ascii="Source Sans Pro Light" w:hAnsi="Source Sans Pro Light" w:cs="Calibri"/>
          <w:b/>
        </w:rPr>
        <w:t xml:space="preserve">Ongoing labour shortage and market predictability and how that is impacting farms and food processing </w:t>
      </w:r>
      <w:r w:rsidRPr="00683337">
        <w:rPr>
          <w:rFonts w:ascii="Source Sans Pro Light" w:hAnsi="Source Sans Pro Light" w:cs="Calibri"/>
        </w:rPr>
        <w:t xml:space="preserve">– In addition to alarming uncertainty in their markets, unfortunately this spring many Canadian farmers do not have enough workers to consider planting a 2020 crop.  Labour was already a critical issue before the pandemic and has now escalated to the point that both farmers and food processors are worried </w:t>
      </w:r>
      <w:r w:rsidRPr="00683337">
        <w:rPr>
          <w:rFonts w:ascii="Source Sans Pro Light" w:hAnsi="Source Sans Pro Light"/>
        </w:rPr>
        <w:t>that even if planting does proceed, harvesting and processing may not be possible without sufficient labour.  We face the possibility that crops will rot in the fields, as is now happening in other countries.</w:t>
      </w:r>
      <w:r w:rsidRPr="00683337">
        <w:rPr>
          <w:rFonts w:ascii="Source Sans Pro Light" w:hAnsi="Source Sans Pro Light" w:cs="Calibri"/>
        </w:rPr>
        <w:t xml:space="preserve"> </w:t>
      </w:r>
    </w:p>
    <w:p w14:paraId="4B74C2E9" w14:textId="77777777" w:rsidR="00683337" w:rsidRPr="00683337" w:rsidRDefault="00683337" w:rsidP="00683337">
      <w:pPr>
        <w:pStyle w:val="ListParagraph"/>
        <w:numPr>
          <w:ilvl w:val="0"/>
          <w:numId w:val="1"/>
        </w:numPr>
        <w:spacing w:line="100" w:lineRule="atLeast"/>
        <w:rPr>
          <w:rFonts w:ascii="Source Sans Pro Light" w:eastAsia="Times New Roman" w:hAnsi="Source Sans Pro Light"/>
        </w:rPr>
      </w:pPr>
      <w:r w:rsidRPr="00683337">
        <w:rPr>
          <w:rFonts w:ascii="Source Sans Pro Light" w:hAnsi="Source Sans Pro Light" w:cs="Calibri"/>
          <w:b/>
        </w:rPr>
        <w:t xml:space="preserve">Unexpected and increasing costs for farmers due to COVID-19 </w:t>
      </w:r>
      <w:r w:rsidRPr="00683337">
        <w:rPr>
          <w:rFonts w:ascii="Source Sans Pro Light" w:hAnsi="Source Sans Pro Light" w:cs="Calibri"/>
        </w:rPr>
        <w:t xml:space="preserve">– Canadian farmers are dealing with significantly </w:t>
      </w:r>
      <w:r w:rsidRPr="00683337">
        <w:rPr>
          <w:rFonts w:ascii="Source Sans Pro Light" w:hAnsi="Source Sans Pro Light"/>
        </w:rPr>
        <w:t xml:space="preserve">increased costs associated with purchasing the necessary PPE for their workers.  In addition, due to meat processing plant closures, farmers are being forced to keep and feed their livestock for an extended period of time.  Canadian farmers are feeling increasingly stressed, with some farmers so worried about the mounting challenges, they are strongly considering stopping their farming operations to stave off financial disaster. </w:t>
      </w:r>
    </w:p>
    <w:p w14:paraId="59663292" w14:textId="77777777" w:rsidR="00683337" w:rsidRPr="00683337" w:rsidRDefault="00683337" w:rsidP="00683337">
      <w:pPr>
        <w:spacing w:line="100" w:lineRule="atLeast"/>
        <w:rPr>
          <w:rFonts w:ascii="Source Sans Pro Light" w:hAnsi="Source Sans Pro Light" w:cs="Calibri"/>
          <w:b/>
          <w:bCs/>
        </w:rPr>
      </w:pPr>
      <w:r w:rsidRPr="00683337">
        <w:rPr>
          <w:rFonts w:ascii="Source Sans Pro Light" w:eastAsia="Times New Roman" w:hAnsi="Source Sans Pro Light"/>
        </w:rPr>
        <w:t>The CFA and its members are asking government to create an Emergency Fund or financial backstop so farmers in need can access funds to help them overcome these mounting costs. Canadian farmers need to hear a clear commitment from government to instill necessary confidence for the 2020 planting season.</w:t>
      </w:r>
    </w:p>
    <w:p w14:paraId="40AEE148" w14:textId="77777777" w:rsidR="00683337" w:rsidRPr="00683337" w:rsidRDefault="00683337" w:rsidP="00683337">
      <w:pPr>
        <w:pStyle w:val="NoSpacing"/>
        <w:rPr>
          <w:rFonts w:ascii="Source Sans Pro Light" w:hAnsi="Source Sans Pro Light" w:cs="Calibri"/>
        </w:rPr>
      </w:pPr>
      <w:r w:rsidRPr="00683337">
        <w:rPr>
          <w:rFonts w:ascii="Source Sans Pro Light" w:hAnsi="Source Sans Pro Light" w:cs="Calibri"/>
          <w:b/>
          <w:bCs/>
        </w:rPr>
        <w:t>CFA President Mary Robinson said</w:t>
      </w:r>
      <w:r w:rsidRPr="00683337">
        <w:rPr>
          <w:rFonts w:ascii="Source Sans Pro Light" w:hAnsi="Source Sans Pro Light" w:cs="Calibri"/>
        </w:rPr>
        <w:t xml:space="preserve">, </w:t>
      </w:r>
      <w:r w:rsidRPr="00683337">
        <w:rPr>
          <w:rFonts w:ascii="Source Sans Pro Light" w:hAnsi="Source Sans Pro Light" w:cs="Calibri"/>
          <w:i/>
          <w:iCs/>
        </w:rPr>
        <w:t>“</w:t>
      </w:r>
      <w:r w:rsidRPr="00683337">
        <w:rPr>
          <w:rFonts w:ascii="Source Sans Pro Light" w:hAnsi="Source Sans Pro Light"/>
          <w:i/>
          <w:iCs/>
        </w:rPr>
        <w:t xml:space="preserve">As farmers, we have carefully considered this message today.  We do not want to create panic.  At the same time, it would be irresponsible not to sound the alarm about the realities Canadian farmers are facing.  In times of economic crisis and global uncertainty, Canadians have always been able to depend on farmers to do what we do best – grow food.  Today, Canadian farmers need immediate, meaningful help from our federal government to continue fulfilling that responsibility.  Agriculture, the foundation </w:t>
      </w:r>
      <w:r w:rsidRPr="00683337">
        <w:rPr>
          <w:rFonts w:ascii="Source Sans Pro Light" w:hAnsi="Source Sans Pro Light"/>
          <w:i/>
          <w:iCs/>
        </w:rPr>
        <w:lastRenderedPageBreak/>
        <w:t>of our overall food supply is, at this very moment in time, at a tipping point.  If we do not, as a nation, address the rising challenges immediately, Canadian consumers could see a decrease</w:t>
      </w:r>
      <w:r w:rsidRPr="00683337">
        <w:rPr>
          <w:rFonts w:ascii="Source Sans Pro Light" w:hAnsi="Source Sans Pro Light"/>
          <w:i/>
          <w:iCs/>
          <w:color w:val="000000"/>
        </w:rPr>
        <w:t xml:space="preserve"> in </w:t>
      </w:r>
      <w:r w:rsidRPr="00683337">
        <w:rPr>
          <w:rFonts w:ascii="Source Sans Pro Light" w:eastAsia="Times New Roman" w:hAnsi="Source Sans Pro Light"/>
          <w:i/>
          <w:iCs/>
          <w:color w:val="000000"/>
        </w:rPr>
        <w:t>the amount and variety of food at their local grocery stores as well as higher prices, in the months ahead.</w:t>
      </w:r>
      <w:r w:rsidRPr="00683337">
        <w:rPr>
          <w:rFonts w:ascii="Source Sans Pro Light" w:hAnsi="Source Sans Pro Light" w:cs="Calibri"/>
          <w:i/>
          <w:iCs/>
        </w:rPr>
        <w:t>”</w:t>
      </w:r>
    </w:p>
    <w:p w14:paraId="1005639F" w14:textId="77777777" w:rsidR="00683337" w:rsidRPr="00683337" w:rsidRDefault="00683337" w:rsidP="00683337">
      <w:pPr>
        <w:pStyle w:val="NoSpacing"/>
        <w:rPr>
          <w:rFonts w:ascii="Source Sans Pro Light" w:hAnsi="Source Sans Pro Light" w:cs="Calibri"/>
        </w:rPr>
      </w:pPr>
    </w:p>
    <w:p w14:paraId="39CB83C8" w14:textId="77777777" w:rsidR="00683337" w:rsidRPr="00683337" w:rsidRDefault="00683337" w:rsidP="00683337">
      <w:pPr>
        <w:pStyle w:val="NoSpacing"/>
        <w:rPr>
          <w:rFonts w:ascii="Source Sans Pro Light" w:hAnsi="Source Sans Pro Light"/>
        </w:rPr>
      </w:pPr>
      <w:r w:rsidRPr="00683337">
        <w:rPr>
          <w:rFonts w:ascii="Source Sans Pro Light" w:hAnsi="Source Sans Pro Light" w:cs="Calibri"/>
          <w:b/>
          <w:bCs/>
        </w:rPr>
        <w:t>Robinson also appealed directly to the Canadian public</w:t>
      </w:r>
      <w:r w:rsidRPr="00683337">
        <w:rPr>
          <w:rFonts w:ascii="Source Sans Pro Light" w:hAnsi="Source Sans Pro Light" w:cs="Calibri"/>
        </w:rPr>
        <w:t>, “</w:t>
      </w:r>
      <w:r w:rsidRPr="00683337">
        <w:rPr>
          <w:rFonts w:ascii="Source Sans Pro Light" w:hAnsi="Source Sans Pro Light"/>
          <w:i/>
          <w:iCs/>
        </w:rPr>
        <w:t xml:space="preserve">The Canadian Federation of Agriculture stands united with all Canadians in the fight against COVID-19.  We are asking Canadians – we are asking </w:t>
      </w:r>
      <w:r w:rsidRPr="00683337">
        <w:rPr>
          <w:rFonts w:ascii="Source Sans Pro Light" w:hAnsi="Source Sans Pro Light"/>
          <w:b/>
          <w:bCs/>
          <w:i/>
          <w:iCs/>
        </w:rPr>
        <w:t>you</w:t>
      </w:r>
      <w:r w:rsidRPr="00683337">
        <w:rPr>
          <w:rFonts w:ascii="Source Sans Pro Light" w:hAnsi="Source Sans Pro Light"/>
          <w:i/>
          <w:iCs/>
        </w:rPr>
        <w:t xml:space="preserve"> - to contact your local MP and tell them how much you value our food supply system. Tell your elected representatives that Canadian farmers need support and backing now. We need to know government, as it has done for other industries, is there for our farmers, so that we can continue to do what we do best – grow food to feed all Canadians</w:t>
      </w:r>
      <w:r w:rsidRPr="00683337">
        <w:rPr>
          <w:rFonts w:ascii="Source Sans Pro Light" w:hAnsi="Source Sans Pro Light"/>
        </w:rPr>
        <w:t>.”</w:t>
      </w:r>
    </w:p>
    <w:p w14:paraId="4F8B7243" w14:textId="77777777" w:rsidR="00683337" w:rsidRPr="00683337" w:rsidRDefault="00683337" w:rsidP="00683337">
      <w:pPr>
        <w:pStyle w:val="NoSpacing"/>
        <w:rPr>
          <w:rFonts w:ascii="Source Sans Pro Light" w:hAnsi="Source Sans Pro Light"/>
        </w:rPr>
      </w:pPr>
    </w:p>
    <w:p w14:paraId="33AB4FAE" w14:textId="77777777" w:rsidR="00683337" w:rsidRPr="00683337" w:rsidRDefault="00683337" w:rsidP="00683337">
      <w:pPr>
        <w:spacing w:line="100" w:lineRule="atLeast"/>
        <w:rPr>
          <w:rFonts w:ascii="Source Sans Pro Light" w:hAnsi="Source Sans Pro Light" w:cs="Calibri"/>
        </w:rPr>
      </w:pPr>
      <w:r w:rsidRPr="00683337">
        <w:rPr>
          <w:rFonts w:ascii="Source Sans Pro Light" w:hAnsi="Source Sans Pro Light" w:cs="Calibri"/>
          <w:b/>
          <w:bCs/>
        </w:rPr>
        <w:t xml:space="preserve">To view a recording of today’s virtual press conference, </w:t>
      </w:r>
      <w:hyperlink r:id="rId8" w:history="1">
        <w:r w:rsidRPr="00683337">
          <w:rPr>
            <w:rStyle w:val="Hyperlink"/>
            <w:rFonts w:ascii="Source Sans Pro Light" w:hAnsi="Source Sans Pro Light" w:cs="Calibri"/>
            <w:b/>
            <w:bCs/>
          </w:rPr>
          <w:t>click here.</w:t>
        </w:r>
      </w:hyperlink>
    </w:p>
    <w:p w14:paraId="4E1C89CC" w14:textId="77777777" w:rsidR="00683337" w:rsidRPr="00683337" w:rsidRDefault="00683337" w:rsidP="00683337">
      <w:pPr>
        <w:spacing w:after="240" w:line="100" w:lineRule="atLeast"/>
        <w:rPr>
          <w:rFonts w:ascii="Source Sans Pro Light" w:eastAsia="Times New Roman" w:hAnsi="Source Sans Pro Light" w:cs="Calibri"/>
          <w:color w:val="373737"/>
        </w:rPr>
      </w:pPr>
      <w:r w:rsidRPr="00683337">
        <w:rPr>
          <w:rFonts w:ascii="Source Sans Pro Light" w:eastAsia="Times New Roman" w:hAnsi="Source Sans Pro Light" w:cs="Calibri"/>
          <w:b/>
          <w:bCs/>
          <w:color w:val="373737"/>
        </w:rPr>
        <w:t>Media contact:</w:t>
      </w:r>
    </w:p>
    <w:p w14:paraId="37DF2ACE" w14:textId="5D7592D8" w:rsidR="00683337" w:rsidRPr="00683337" w:rsidRDefault="00683337" w:rsidP="00683337">
      <w:pPr>
        <w:spacing w:after="0" w:line="100" w:lineRule="atLeast"/>
        <w:rPr>
          <w:rFonts w:ascii="Source Sans Pro Light" w:eastAsia="Times New Roman" w:hAnsi="Source Sans Pro Light" w:cs="Calibri"/>
          <w:color w:val="373737"/>
        </w:rPr>
      </w:pPr>
      <w:r w:rsidRPr="00683337">
        <w:rPr>
          <w:rFonts w:ascii="Source Sans Pro Light" w:eastAsia="Times New Roman" w:hAnsi="Source Sans Pro Light" w:cs="Calibri"/>
          <w:color w:val="373737"/>
        </w:rPr>
        <w:t>Katherine Doyle</w:t>
      </w:r>
    </w:p>
    <w:p w14:paraId="5E673689" w14:textId="77777777" w:rsidR="00943B37" w:rsidRDefault="00683337" w:rsidP="00683337">
      <w:pPr>
        <w:spacing w:after="0" w:line="100" w:lineRule="atLeast"/>
        <w:rPr>
          <w:rFonts w:ascii="Source Sans Pro Light" w:eastAsia="Times New Roman" w:hAnsi="Source Sans Pro Light" w:cs="Calibri"/>
          <w:color w:val="373737"/>
        </w:rPr>
      </w:pPr>
      <w:r w:rsidRPr="00683337">
        <w:rPr>
          <w:rFonts w:ascii="Source Sans Pro Light" w:eastAsia="Times New Roman" w:hAnsi="Source Sans Pro Light" w:cs="Calibri"/>
          <w:color w:val="373737"/>
        </w:rPr>
        <w:t>Communications Coordinator</w:t>
      </w:r>
    </w:p>
    <w:p w14:paraId="0779F68F" w14:textId="47643156" w:rsidR="00683337" w:rsidRPr="00683337" w:rsidRDefault="00943B37" w:rsidP="00683337">
      <w:pPr>
        <w:spacing w:after="0" w:line="100" w:lineRule="atLeast"/>
        <w:rPr>
          <w:rFonts w:ascii="Source Sans Pro Light" w:hAnsi="Source Sans Pro Light" w:cs="Calibri"/>
          <w:b/>
          <w:i/>
        </w:rPr>
      </w:pPr>
      <w:r>
        <w:rPr>
          <w:rFonts w:ascii="Source Sans Pro Light" w:eastAsia="Times New Roman" w:hAnsi="Source Sans Pro Light" w:cs="Calibri"/>
          <w:color w:val="373737"/>
        </w:rPr>
        <w:t>Nova Scotia Federation of Agriculture</w:t>
      </w:r>
      <w:r w:rsidR="00683337" w:rsidRPr="00683337">
        <w:rPr>
          <w:rFonts w:ascii="Source Sans Pro Light" w:eastAsia="Times New Roman" w:hAnsi="Source Sans Pro Light" w:cs="Calibri"/>
          <w:color w:val="373737"/>
        </w:rPr>
        <w:br/>
        <w:t>Phone:  902-890-1891 (mobile)</w:t>
      </w:r>
      <w:r w:rsidR="00683337" w:rsidRPr="00683337">
        <w:rPr>
          <w:rFonts w:ascii="Source Sans Pro Light" w:eastAsia="Times New Roman" w:hAnsi="Source Sans Pro Light" w:cs="Calibri"/>
          <w:color w:val="373737"/>
        </w:rPr>
        <w:br/>
        <w:t xml:space="preserve">Email: </w:t>
      </w:r>
      <w:hyperlink r:id="rId9" w:history="1">
        <w:r w:rsidR="00683337" w:rsidRPr="00683337">
          <w:rPr>
            <w:rStyle w:val="Hyperlink"/>
            <w:rFonts w:ascii="Source Sans Pro Light" w:eastAsia="Times New Roman" w:hAnsi="Source Sans Pro Light" w:cs="Calibri"/>
          </w:rPr>
          <w:t>kdoyle@nsfa-fane.ca</w:t>
        </w:r>
      </w:hyperlink>
      <w:r w:rsidR="00683337" w:rsidRPr="00683337">
        <w:rPr>
          <w:rFonts w:ascii="Source Sans Pro Light" w:eastAsia="Times New Roman" w:hAnsi="Source Sans Pro Light" w:cs="Calibri"/>
          <w:color w:val="373737"/>
        </w:rPr>
        <w:t xml:space="preserve"> </w:t>
      </w:r>
    </w:p>
    <w:p w14:paraId="7A022C61" w14:textId="6CF477A1" w:rsidR="00E157AD" w:rsidRDefault="00E157AD" w:rsidP="00683337">
      <w:pPr>
        <w:tabs>
          <w:tab w:val="left" w:pos="9810"/>
        </w:tabs>
      </w:pPr>
    </w:p>
    <w:p w14:paraId="406D7DB9" w14:textId="77777777" w:rsidR="002E632B" w:rsidRPr="00E157AD" w:rsidRDefault="002E632B" w:rsidP="00E157AD">
      <w:pPr>
        <w:jc w:val="center"/>
      </w:pPr>
    </w:p>
    <w:sectPr w:rsidR="002E632B" w:rsidRPr="00E157AD" w:rsidSect="00FF39F7">
      <w:headerReference w:type="even" r:id="rId10"/>
      <w:headerReference w:type="default" r:id="rId11"/>
      <w:footerReference w:type="even" r:id="rId12"/>
      <w:footerReference w:type="default" r:id="rId13"/>
      <w:headerReference w:type="first" r:id="rId14"/>
      <w:footerReference w:type="first" r:id="rId15"/>
      <w:pgSz w:w="12240" w:h="15840"/>
      <w:pgMar w:top="30" w:right="1260" w:bottom="1080" w:left="117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8F41" w14:textId="77777777" w:rsidR="009136A1" w:rsidRDefault="009136A1" w:rsidP="00E157AD">
      <w:pPr>
        <w:spacing w:after="0" w:line="240" w:lineRule="auto"/>
      </w:pPr>
      <w:r>
        <w:separator/>
      </w:r>
    </w:p>
  </w:endnote>
  <w:endnote w:type="continuationSeparator" w:id="0">
    <w:p w14:paraId="0D4B6B99" w14:textId="77777777" w:rsidR="009136A1" w:rsidRDefault="009136A1" w:rsidP="00E1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55">
    <w:altName w:val="Calibri"/>
    <w:charset w:val="00"/>
    <w:family w:val="auto"/>
    <w:pitch w:val="variable"/>
  </w:font>
  <w:font w:name="Source Sans Pro Light">
    <w:panose1 w:val="020B0403030403020204"/>
    <w:charset w:val="00"/>
    <w:family w:val="swiss"/>
    <w:pitch w:val="variable"/>
    <w:sig w:usb0="20000007" w:usb1="00000001" w:usb2="00000000" w:usb3="00000000" w:csb0="00000193"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SourceSansPro-Semibold">
    <w:altName w:val="Source Sans Pro Semibold"/>
    <w:panose1 w:val="00000000000000000000"/>
    <w:charset w:val="4D"/>
    <w:family w:val="auto"/>
    <w:notTrueType/>
    <w:pitch w:val="default"/>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 Sans Pro">
    <w:panose1 w:val="020B07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1754" w14:textId="77777777" w:rsidR="00AA60B4" w:rsidRDefault="00AA6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4D15" w14:textId="4B11F2F7" w:rsidR="005029D3" w:rsidRPr="00FF39F7" w:rsidRDefault="00FF39F7" w:rsidP="00FF39F7">
    <w:pPr>
      <w:pStyle w:val="NoSpacing"/>
      <w:jc w:val="right"/>
      <w:rPr>
        <w:rFonts w:ascii="Source Sans Pro" w:hAnsi="Source Sans Pro"/>
        <w:i/>
        <w:color w:val="698D4B"/>
      </w:rPr>
    </w:pPr>
    <w:r w:rsidRPr="00FF39F7">
      <w:rPr>
        <w:rFonts w:ascii="Source Sans Pro" w:hAnsi="Source Sans Pro"/>
        <w:i/>
        <w:noProof/>
        <w:color w:val="698D4B"/>
        <w:lang w:val="en-US"/>
      </w:rPr>
      <w:t>Serving Nova Scotia farmers since 1895.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5AF2" w14:textId="77777777" w:rsidR="00AA60B4" w:rsidRDefault="00AA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CFF0B" w14:textId="77777777" w:rsidR="009136A1" w:rsidRDefault="009136A1" w:rsidP="00E157AD">
      <w:pPr>
        <w:spacing w:after="0" w:line="240" w:lineRule="auto"/>
      </w:pPr>
      <w:r>
        <w:separator/>
      </w:r>
    </w:p>
  </w:footnote>
  <w:footnote w:type="continuationSeparator" w:id="0">
    <w:p w14:paraId="1CFFD9ED" w14:textId="77777777" w:rsidR="009136A1" w:rsidRDefault="009136A1" w:rsidP="00E1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81B2" w14:textId="77777777" w:rsidR="00AA60B4" w:rsidRDefault="00AA6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4FE3" w14:textId="20220032" w:rsidR="003911B7" w:rsidRDefault="00FF39F7">
    <w:pPr>
      <w:pStyle w:val="Header"/>
    </w:pPr>
    <w:r w:rsidRPr="00FF39F7">
      <w:rPr>
        <w:rFonts w:hint="eastAsia"/>
        <w:noProof/>
      </w:rPr>
      <mc:AlternateContent>
        <mc:Choice Requires="wps">
          <w:drawing>
            <wp:anchor distT="0" distB="0" distL="114300" distR="114300" simplePos="0" relativeHeight="251659264" behindDoc="0" locked="0" layoutInCell="1" allowOverlap="1" wp14:anchorId="7EFEC4B3" wp14:editId="51E8D15E">
              <wp:simplePos x="0" y="0"/>
              <wp:positionH relativeFrom="column">
                <wp:posOffset>3184525</wp:posOffset>
              </wp:positionH>
              <wp:positionV relativeFrom="paragraph">
                <wp:posOffset>151765</wp:posOffset>
              </wp:positionV>
              <wp:extent cx="1530985" cy="7867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530985" cy="7867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1B0C31" w14:textId="77777777" w:rsidR="00FF39F7" w:rsidRDefault="00FF39F7" w:rsidP="00FF39F7">
                          <w:pPr>
                            <w:pStyle w:val="BalloonText"/>
                            <w:tabs>
                              <w:tab w:val="left" w:pos="1620"/>
                            </w:tabs>
                            <w:spacing w:line="276" w:lineRule="auto"/>
                            <w:rPr>
                              <w:rFonts w:ascii="SourceSansPro-Light" w:hAnsi="SourceSansPro-Light" w:cs="SourceSansPro-Light"/>
                              <w:sz w:val="18"/>
                              <w:szCs w:val="18"/>
                            </w:rPr>
                          </w:pPr>
                          <w:r>
                            <w:rPr>
                              <w:rFonts w:ascii="SourceSansPro-Light" w:hAnsi="SourceSansPro-Light" w:cs="SourceSansPro-Light"/>
                              <w:sz w:val="18"/>
                              <w:szCs w:val="18"/>
                            </w:rPr>
                            <w:t xml:space="preserve">Nova Scotia Federation </w:t>
                          </w:r>
                          <w:r>
                            <w:rPr>
                              <w:rFonts w:ascii="SourceSansPro-Light" w:hAnsi="SourceSansPro-Light" w:cs="SourceSansPro-Light"/>
                              <w:sz w:val="18"/>
                              <w:szCs w:val="18"/>
                            </w:rPr>
                            <w:br/>
                            <w:t>of Agriculture</w:t>
                          </w:r>
                        </w:p>
                        <w:p w14:paraId="74AF7B94" w14:textId="77777777" w:rsidR="00FF39F7" w:rsidRDefault="00FF39F7" w:rsidP="00FF39F7">
                          <w:pPr>
                            <w:pStyle w:val="BalloonText"/>
                            <w:tabs>
                              <w:tab w:val="left" w:pos="1620"/>
                            </w:tabs>
                            <w:spacing w:line="276" w:lineRule="auto"/>
                            <w:rPr>
                              <w:rFonts w:ascii="SourceSansPro-Light" w:hAnsi="SourceSansPro-Light" w:cs="SourceSansPro-Light"/>
                              <w:sz w:val="18"/>
                              <w:szCs w:val="18"/>
                            </w:rPr>
                          </w:pPr>
                          <w:r>
                            <w:rPr>
                              <w:rFonts w:ascii="SourceSansPro-Light" w:hAnsi="SourceSansPro-Light" w:cs="SourceSansPro-Light"/>
                              <w:sz w:val="18"/>
                              <w:szCs w:val="18"/>
                            </w:rPr>
                            <w:t>7 Atlantic Central Drive</w:t>
                          </w:r>
                        </w:p>
                        <w:p w14:paraId="0B24DD6C" w14:textId="77777777" w:rsidR="00FF39F7" w:rsidRDefault="00FF39F7" w:rsidP="00FF39F7">
                          <w:pPr>
                            <w:pStyle w:val="BalloonText"/>
                            <w:tabs>
                              <w:tab w:val="left" w:pos="1620"/>
                            </w:tabs>
                            <w:spacing w:line="276" w:lineRule="auto"/>
                            <w:rPr>
                              <w:rFonts w:ascii="SourceSansPro-Light" w:hAnsi="SourceSansPro-Light" w:cs="SourceSansPro-Light"/>
                              <w:sz w:val="18"/>
                              <w:szCs w:val="18"/>
                            </w:rPr>
                          </w:pPr>
                          <w:r>
                            <w:rPr>
                              <w:rFonts w:ascii="SourceSansPro-Light" w:hAnsi="SourceSansPro-Light" w:cs="SourceSansPro-Light"/>
                              <w:sz w:val="18"/>
                              <w:szCs w:val="18"/>
                            </w:rPr>
                            <w:t>East Mountain, N.S. B6L 2Z2</w:t>
                          </w:r>
                        </w:p>
                        <w:p w14:paraId="204F2711" w14:textId="77777777" w:rsidR="00FF39F7" w:rsidRDefault="00FF39F7" w:rsidP="00FF39F7">
                          <w:pPr>
                            <w:pStyle w:val="BalloonText"/>
                            <w:tabs>
                              <w:tab w:val="left" w:pos="1620"/>
                            </w:tabs>
                            <w:spacing w:line="276" w:lineRule="auto"/>
                            <w:rPr>
                              <w:rFonts w:ascii="SourceSansPro-Light" w:hAnsi="SourceSansPro-Light" w:cs="SourceSansPro-Light"/>
                              <w:sz w:val="18"/>
                              <w:szCs w:val="18"/>
                            </w:rPr>
                          </w:pPr>
                        </w:p>
                        <w:p w14:paraId="179A7ECF" w14:textId="77777777" w:rsidR="00FF39F7" w:rsidRDefault="00FF39F7" w:rsidP="00FF39F7">
                          <w:pPr>
                            <w:pStyle w:val="BalloonText"/>
                            <w:tabs>
                              <w:tab w:val="left" w:pos="280"/>
                              <w:tab w:val="left" w:pos="1620"/>
                            </w:tabs>
                            <w:spacing w:line="276" w:lineRule="auto"/>
                            <w:rPr>
                              <w:rFonts w:ascii="SourceSansPro-Light" w:hAnsi="SourceSansPro-Light" w:cs="SourceSansPro-Light"/>
                              <w:sz w:val="18"/>
                              <w:szCs w:val="18"/>
                            </w:rPr>
                          </w:pPr>
                          <w:r w:rsidRPr="00C74D81">
                            <w:rPr>
                              <w:rFonts w:ascii="SourceSansPro-Semibold" w:hAnsi="SourceSansPro-Semibold" w:cs="SourceSansPro-Semibold"/>
                              <w:color w:val="719C4A"/>
                              <w:sz w:val="18"/>
                              <w:szCs w:val="18"/>
                            </w:rPr>
                            <w:t>T</w:t>
                          </w:r>
                          <w:r>
                            <w:rPr>
                              <w:rFonts w:ascii="SourceSansPro-Bold" w:hAnsi="SourceSansPro-Bold" w:cs="SourceSansPro-Bold"/>
                              <w:b/>
                              <w:bCs/>
                              <w:color w:val="3ACB00"/>
                              <w:sz w:val="18"/>
                              <w:szCs w:val="18"/>
                            </w:rPr>
                            <w:tab/>
                          </w:r>
                          <w:r>
                            <w:rPr>
                              <w:rFonts w:ascii="SourceSansPro-Light" w:hAnsi="SourceSansPro-Light" w:cs="SourceSansPro-Light"/>
                              <w:sz w:val="18"/>
                              <w:szCs w:val="18"/>
                            </w:rPr>
                            <w:t>902.893.2293</w:t>
                          </w:r>
                        </w:p>
                        <w:p w14:paraId="1CFF978E" w14:textId="77777777" w:rsidR="00FF39F7" w:rsidRDefault="00FF39F7" w:rsidP="00FF39F7">
                          <w:pPr>
                            <w:pStyle w:val="BalloonText"/>
                            <w:tabs>
                              <w:tab w:val="left" w:pos="280"/>
                              <w:tab w:val="left" w:pos="1620"/>
                            </w:tabs>
                            <w:spacing w:line="276" w:lineRule="auto"/>
                            <w:rPr>
                              <w:rFonts w:ascii="SourceSansPro-Light" w:hAnsi="SourceSansPro-Light" w:cs="SourceSansPro-Light"/>
                              <w:sz w:val="18"/>
                              <w:szCs w:val="18"/>
                            </w:rPr>
                          </w:pPr>
                          <w:r w:rsidRPr="00C74D81">
                            <w:rPr>
                              <w:rFonts w:ascii="SourceSansPro-Regular" w:hAnsi="SourceSansPro-Regular" w:cs="SourceSansPro-Regular"/>
                              <w:color w:val="719C4A"/>
                              <w:sz w:val="18"/>
                              <w:szCs w:val="18"/>
                            </w:rPr>
                            <w:t>F</w:t>
                          </w:r>
                          <w:r>
                            <w:rPr>
                              <w:rFonts w:ascii="SourceSansPro-Bold" w:hAnsi="SourceSansPro-Bold" w:cs="SourceSansPro-Bold"/>
                              <w:b/>
                              <w:bCs/>
                              <w:color w:val="3ACB00"/>
                              <w:sz w:val="18"/>
                              <w:szCs w:val="18"/>
                            </w:rPr>
                            <w:tab/>
                          </w:r>
                          <w:r>
                            <w:rPr>
                              <w:rFonts w:ascii="SourceSansPro-Light" w:hAnsi="SourceSansPro-Light" w:cs="SourceSansPro-Light"/>
                              <w:sz w:val="18"/>
                              <w:szCs w:val="18"/>
                            </w:rPr>
                            <w:t>902.893.7063</w:t>
                          </w:r>
                        </w:p>
                        <w:p w14:paraId="1465D996" w14:textId="77777777" w:rsidR="00FF39F7" w:rsidRDefault="00FF39F7" w:rsidP="00FF39F7">
                          <w:pPr>
                            <w:pStyle w:val="BalloonText"/>
                            <w:tabs>
                              <w:tab w:val="left" w:pos="280"/>
                              <w:tab w:val="left" w:pos="1620"/>
                            </w:tabs>
                            <w:spacing w:line="276" w:lineRule="auto"/>
                            <w:rPr>
                              <w:rFonts w:ascii="SourceSansPro-Light" w:hAnsi="SourceSansPro-Light" w:cs="SourceSansPro-Light"/>
                              <w:sz w:val="18"/>
                              <w:szCs w:val="18"/>
                            </w:rPr>
                          </w:pPr>
                          <w:r w:rsidRPr="00C74D81">
                            <w:rPr>
                              <w:rFonts w:ascii="SourceSansPro-Semibold" w:hAnsi="SourceSansPro-Semibold" w:cs="SourceSansPro-Semibold"/>
                              <w:color w:val="719C4A"/>
                              <w:sz w:val="18"/>
                              <w:szCs w:val="18"/>
                            </w:rPr>
                            <w:t>E</w:t>
                          </w:r>
                          <w:r>
                            <w:rPr>
                              <w:rFonts w:ascii="SourceSansPro-Light" w:hAnsi="SourceSansPro-Light" w:cs="SourceSansPro-Light"/>
                              <w:sz w:val="18"/>
                              <w:szCs w:val="18"/>
                            </w:rPr>
                            <w:tab/>
                            <w:t>info@nsfa-fane.ca</w:t>
                          </w:r>
                        </w:p>
                        <w:p w14:paraId="22590F68" w14:textId="77777777" w:rsidR="00FF39F7" w:rsidRDefault="00FF39F7" w:rsidP="00FF39F7">
                          <w:pPr>
                            <w:tabs>
                              <w:tab w:val="left" w:pos="1620"/>
                            </w:tabs>
                          </w:pPr>
                          <w:r w:rsidRPr="00C74D81">
                            <w:rPr>
                              <w:rFonts w:ascii="SourceSansPro-Semibold" w:hAnsi="SourceSansPro-Semibold" w:cs="SourceSansPro-Semibold"/>
                              <w:color w:val="719C4A"/>
                              <w:sz w:val="18"/>
                              <w:szCs w:val="18"/>
                            </w:rPr>
                            <w:t>W</w:t>
                          </w:r>
                          <w:r>
                            <w:rPr>
                              <w:rFonts w:ascii="SourceSansPro-Light" w:hAnsi="SourceSansPro-Light" w:cs="SourceSansPro-Light"/>
                              <w:sz w:val="18"/>
                              <w:szCs w:val="18"/>
                            </w:rPr>
                            <w:tab/>
                            <w:t>nsfa-fane.ca</w:t>
                          </w:r>
                        </w:p>
                        <w:p w14:paraId="4DB0E04C" w14:textId="77777777" w:rsidR="00FF39F7" w:rsidRDefault="00FF39F7" w:rsidP="00FF39F7">
                          <w:pPr>
                            <w:tabs>
                              <w:tab w:val="left" w:pos="162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EC4B3" id="_x0000_t202" coordsize="21600,21600" o:spt="202" path="m,l,21600r21600,l21600,xe">
              <v:stroke joinstyle="miter"/>
              <v:path gradientshapeok="t" o:connecttype="rect"/>
            </v:shapetype>
            <v:shape id="Text Box 5" o:spid="_x0000_s1026" type="#_x0000_t202" style="position:absolute;margin-left:250.75pt;margin-top:11.95pt;width:120.5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" filled="f" stroked="f">
              <v:textbox>
                <w:txbxContent>
                  <w:p w14:paraId="3C1B0C31" w14:textId="77777777" w:rsidR="00FF39F7" w:rsidRDefault="00FF39F7" w:rsidP="00FF39F7">
                    <w:pPr>
                      <w:pStyle w:val="BalloonText"/>
                      <w:tabs>
                        <w:tab w:val="left" w:pos="1620"/>
                      </w:tabs>
                      <w:spacing w:line="276" w:lineRule="auto"/>
                      <w:rPr>
                        <w:rFonts w:ascii="SourceSansPro-Light" w:hAnsi="SourceSansPro-Light" w:cs="SourceSansPro-Light"/>
                        <w:sz w:val="18"/>
                        <w:szCs w:val="18"/>
                      </w:rPr>
                    </w:pPr>
                    <w:r>
                      <w:rPr>
                        <w:rFonts w:ascii="SourceSansPro-Light" w:hAnsi="SourceSansPro-Light" w:cs="SourceSansPro-Light"/>
                        <w:sz w:val="18"/>
                        <w:szCs w:val="18"/>
                      </w:rPr>
                      <w:t xml:space="preserve">Nova Scotia Federation </w:t>
                    </w:r>
                    <w:r>
                      <w:rPr>
                        <w:rFonts w:ascii="SourceSansPro-Light" w:hAnsi="SourceSansPro-Light" w:cs="SourceSansPro-Light"/>
                        <w:sz w:val="18"/>
                        <w:szCs w:val="18"/>
                      </w:rPr>
                      <w:br/>
                      <w:t>of Agriculture</w:t>
                    </w:r>
                  </w:p>
                  <w:p w14:paraId="74AF7B94" w14:textId="77777777" w:rsidR="00FF39F7" w:rsidRDefault="00FF39F7" w:rsidP="00FF39F7">
                    <w:pPr>
                      <w:pStyle w:val="BalloonText"/>
                      <w:tabs>
                        <w:tab w:val="left" w:pos="1620"/>
                      </w:tabs>
                      <w:spacing w:line="276" w:lineRule="auto"/>
                      <w:rPr>
                        <w:rFonts w:ascii="SourceSansPro-Light" w:hAnsi="SourceSansPro-Light" w:cs="SourceSansPro-Light"/>
                        <w:sz w:val="18"/>
                        <w:szCs w:val="18"/>
                      </w:rPr>
                    </w:pPr>
                    <w:r>
                      <w:rPr>
                        <w:rFonts w:ascii="SourceSansPro-Light" w:hAnsi="SourceSansPro-Light" w:cs="SourceSansPro-Light"/>
                        <w:sz w:val="18"/>
                        <w:szCs w:val="18"/>
                      </w:rPr>
                      <w:t>7 Atlantic Central Drive</w:t>
                    </w:r>
                  </w:p>
                  <w:p w14:paraId="0B24DD6C" w14:textId="77777777" w:rsidR="00FF39F7" w:rsidRDefault="00FF39F7" w:rsidP="00FF39F7">
                    <w:pPr>
                      <w:pStyle w:val="BalloonText"/>
                      <w:tabs>
                        <w:tab w:val="left" w:pos="1620"/>
                      </w:tabs>
                      <w:spacing w:line="276" w:lineRule="auto"/>
                      <w:rPr>
                        <w:rFonts w:ascii="SourceSansPro-Light" w:hAnsi="SourceSansPro-Light" w:cs="SourceSansPro-Light"/>
                        <w:sz w:val="18"/>
                        <w:szCs w:val="18"/>
                      </w:rPr>
                    </w:pPr>
                    <w:r>
                      <w:rPr>
                        <w:rFonts w:ascii="SourceSansPro-Light" w:hAnsi="SourceSansPro-Light" w:cs="SourceSansPro-Light"/>
                        <w:sz w:val="18"/>
                        <w:szCs w:val="18"/>
                      </w:rPr>
                      <w:t>East Mountain, N.S. B6L 2Z2</w:t>
                    </w:r>
                  </w:p>
                  <w:p w14:paraId="204F2711" w14:textId="77777777" w:rsidR="00FF39F7" w:rsidRDefault="00FF39F7" w:rsidP="00FF39F7">
                    <w:pPr>
                      <w:pStyle w:val="BalloonText"/>
                      <w:tabs>
                        <w:tab w:val="left" w:pos="1620"/>
                      </w:tabs>
                      <w:spacing w:line="276" w:lineRule="auto"/>
                      <w:rPr>
                        <w:rFonts w:ascii="SourceSansPro-Light" w:hAnsi="SourceSansPro-Light" w:cs="SourceSansPro-Light"/>
                        <w:sz w:val="18"/>
                        <w:szCs w:val="18"/>
                      </w:rPr>
                    </w:pPr>
                  </w:p>
                  <w:p w14:paraId="179A7ECF" w14:textId="77777777" w:rsidR="00FF39F7" w:rsidRDefault="00FF39F7" w:rsidP="00FF39F7">
                    <w:pPr>
                      <w:pStyle w:val="BalloonText"/>
                      <w:tabs>
                        <w:tab w:val="left" w:pos="280"/>
                        <w:tab w:val="left" w:pos="1620"/>
                      </w:tabs>
                      <w:spacing w:line="276" w:lineRule="auto"/>
                      <w:rPr>
                        <w:rFonts w:ascii="SourceSansPro-Light" w:hAnsi="SourceSansPro-Light" w:cs="SourceSansPro-Light"/>
                        <w:sz w:val="18"/>
                        <w:szCs w:val="18"/>
                      </w:rPr>
                    </w:pPr>
                    <w:r w:rsidRPr="00C74D81">
                      <w:rPr>
                        <w:rFonts w:ascii="SourceSansPro-Semibold" w:hAnsi="SourceSansPro-Semibold" w:cs="SourceSansPro-Semibold"/>
                        <w:color w:val="719C4A"/>
                        <w:sz w:val="18"/>
                        <w:szCs w:val="18"/>
                      </w:rPr>
                      <w:t>T</w:t>
                    </w:r>
                    <w:r>
                      <w:rPr>
                        <w:rFonts w:ascii="SourceSansPro-Bold" w:hAnsi="SourceSansPro-Bold" w:cs="SourceSansPro-Bold"/>
                        <w:b/>
                        <w:bCs/>
                        <w:color w:val="3ACB00"/>
                        <w:sz w:val="18"/>
                        <w:szCs w:val="18"/>
                      </w:rPr>
                      <w:tab/>
                    </w:r>
                    <w:r>
                      <w:rPr>
                        <w:rFonts w:ascii="SourceSansPro-Light" w:hAnsi="SourceSansPro-Light" w:cs="SourceSansPro-Light"/>
                        <w:sz w:val="18"/>
                        <w:szCs w:val="18"/>
                      </w:rPr>
                      <w:t>902.893.2293</w:t>
                    </w:r>
                  </w:p>
                  <w:p w14:paraId="1CFF978E" w14:textId="77777777" w:rsidR="00FF39F7" w:rsidRDefault="00FF39F7" w:rsidP="00FF39F7">
                    <w:pPr>
                      <w:pStyle w:val="BalloonText"/>
                      <w:tabs>
                        <w:tab w:val="left" w:pos="280"/>
                        <w:tab w:val="left" w:pos="1620"/>
                      </w:tabs>
                      <w:spacing w:line="276" w:lineRule="auto"/>
                      <w:rPr>
                        <w:rFonts w:ascii="SourceSansPro-Light" w:hAnsi="SourceSansPro-Light" w:cs="SourceSansPro-Light"/>
                        <w:sz w:val="18"/>
                        <w:szCs w:val="18"/>
                      </w:rPr>
                    </w:pPr>
                    <w:r w:rsidRPr="00C74D81">
                      <w:rPr>
                        <w:rFonts w:ascii="SourceSansPro-Regular" w:hAnsi="SourceSansPro-Regular" w:cs="SourceSansPro-Regular"/>
                        <w:color w:val="719C4A"/>
                        <w:sz w:val="18"/>
                        <w:szCs w:val="18"/>
                      </w:rPr>
                      <w:t>F</w:t>
                    </w:r>
                    <w:r>
                      <w:rPr>
                        <w:rFonts w:ascii="SourceSansPro-Bold" w:hAnsi="SourceSansPro-Bold" w:cs="SourceSansPro-Bold"/>
                        <w:b/>
                        <w:bCs/>
                        <w:color w:val="3ACB00"/>
                        <w:sz w:val="18"/>
                        <w:szCs w:val="18"/>
                      </w:rPr>
                      <w:tab/>
                    </w:r>
                    <w:r>
                      <w:rPr>
                        <w:rFonts w:ascii="SourceSansPro-Light" w:hAnsi="SourceSansPro-Light" w:cs="SourceSansPro-Light"/>
                        <w:sz w:val="18"/>
                        <w:szCs w:val="18"/>
                      </w:rPr>
                      <w:t>902.893.7063</w:t>
                    </w:r>
                  </w:p>
                  <w:p w14:paraId="1465D996" w14:textId="77777777" w:rsidR="00FF39F7" w:rsidRDefault="00FF39F7" w:rsidP="00FF39F7">
                    <w:pPr>
                      <w:pStyle w:val="BalloonText"/>
                      <w:tabs>
                        <w:tab w:val="left" w:pos="280"/>
                        <w:tab w:val="left" w:pos="1620"/>
                      </w:tabs>
                      <w:spacing w:line="276" w:lineRule="auto"/>
                      <w:rPr>
                        <w:rFonts w:ascii="SourceSansPro-Light" w:hAnsi="SourceSansPro-Light" w:cs="SourceSansPro-Light"/>
                        <w:sz w:val="18"/>
                        <w:szCs w:val="18"/>
                      </w:rPr>
                    </w:pPr>
                    <w:r w:rsidRPr="00C74D81">
                      <w:rPr>
                        <w:rFonts w:ascii="SourceSansPro-Semibold" w:hAnsi="SourceSansPro-Semibold" w:cs="SourceSansPro-Semibold"/>
                        <w:color w:val="719C4A"/>
                        <w:sz w:val="18"/>
                        <w:szCs w:val="18"/>
                      </w:rPr>
                      <w:t>E</w:t>
                    </w:r>
                    <w:r>
                      <w:rPr>
                        <w:rFonts w:ascii="SourceSansPro-Light" w:hAnsi="SourceSansPro-Light" w:cs="SourceSansPro-Light"/>
                        <w:sz w:val="18"/>
                        <w:szCs w:val="18"/>
                      </w:rPr>
                      <w:tab/>
                      <w:t>info@nsfa-fane.ca</w:t>
                    </w:r>
                  </w:p>
                  <w:p w14:paraId="22590F68" w14:textId="77777777" w:rsidR="00FF39F7" w:rsidRDefault="00FF39F7" w:rsidP="00FF39F7">
                    <w:pPr>
                      <w:tabs>
                        <w:tab w:val="left" w:pos="1620"/>
                      </w:tabs>
                    </w:pPr>
                    <w:r w:rsidRPr="00C74D81">
                      <w:rPr>
                        <w:rFonts w:ascii="SourceSansPro-Semibold" w:hAnsi="SourceSansPro-Semibold" w:cs="SourceSansPro-Semibold"/>
                        <w:color w:val="719C4A"/>
                        <w:sz w:val="18"/>
                        <w:szCs w:val="18"/>
                      </w:rPr>
                      <w:t>W</w:t>
                    </w:r>
                    <w:r>
                      <w:rPr>
                        <w:rFonts w:ascii="SourceSansPro-Light" w:hAnsi="SourceSansPro-Light" w:cs="SourceSansPro-Light"/>
                        <w:sz w:val="18"/>
                        <w:szCs w:val="18"/>
                      </w:rPr>
                      <w:tab/>
                      <w:t>nsfa-fane.ca</w:t>
                    </w:r>
                  </w:p>
                  <w:p w14:paraId="4DB0E04C" w14:textId="77777777" w:rsidR="00FF39F7" w:rsidRDefault="00FF39F7" w:rsidP="00FF39F7">
                    <w:pPr>
                      <w:tabs>
                        <w:tab w:val="left" w:pos="1620"/>
                      </w:tabs>
                    </w:pPr>
                  </w:p>
                </w:txbxContent>
              </v:textbox>
            </v:shape>
          </w:pict>
        </mc:Fallback>
      </mc:AlternateContent>
    </w:r>
    <w:r w:rsidRPr="00FF39F7">
      <w:rPr>
        <w:rFonts w:hint="eastAsia"/>
        <w:noProof/>
      </w:rPr>
      <mc:AlternateContent>
        <mc:Choice Requires="wps">
          <w:drawing>
            <wp:anchor distT="0" distB="0" distL="114300" distR="114300" simplePos="0" relativeHeight="251660288" behindDoc="0" locked="0" layoutInCell="1" allowOverlap="1" wp14:anchorId="6ACF08C7" wp14:editId="5938AADE">
              <wp:simplePos x="0" y="0"/>
              <wp:positionH relativeFrom="column">
                <wp:posOffset>4942840</wp:posOffset>
              </wp:positionH>
              <wp:positionV relativeFrom="paragraph">
                <wp:posOffset>120015</wp:posOffset>
              </wp:positionV>
              <wp:extent cx="1751330" cy="750570"/>
              <wp:effectExtent l="0" t="0" r="0" b="11430"/>
              <wp:wrapNone/>
              <wp:docPr id="8" name="Text Box 8"/>
              <wp:cNvGraphicFramePr/>
              <a:graphic xmlns:a="http://schemas.openxmlformats.org/drawingml/2006/main">
                <a:graphicData uri="http://schemas.microsoft.com/office/word/2010/wordprocessingShape">
                  <wps:wsp>
                    <wps:cNvSpPr txBox="1"/>
                    <wps:spPr>
                      <a:xfrm>
                        <a:off x="0" y="0"/>
                        <a:ext cx="1751330" cy="750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99A372" w14:textId="77777777" w:rsidR="00FF39F7" w:rsidRDefault="00FF39F7" w:rsidP="00FF39F7">
                          <w:pPr>
                            <w:pStyle w:val="BalloonText"/>
                            <w:tabs>
                              <w:tab w:val="left" w:pos="259"/>
                              <w:tab w:val="left" w:pos="288"/>
                            </w:tabs>
                            <w:spacing w:line="276" w:lineRule="auto"/>
                            <w:rPr>
                              <w:rFonts w:ascii="SourceSansPro-Light" w:hAnsi="SourceSansPro-Light" w:cs="SourceSansPro-Light"/>
                              <w:sz w:val="18"/>
                              <w:szCs w:val="18"/>
                            </w:rPr>
                          </w:pPr>
                          <w:r w:rsidRPr="00C74D81">
                            <w:rPr>
                              <w:rFonts w:ascii="SourceSansPro-Semibold" w:hAnsi="SourceSansPro-Semibold" w:cs="SourceSansPro-Semibold"/>
                              <w:color w:val="719C4A"/>
                              <w:sz w:val="18"/>
                              <w:szCs w:val="18"/>
                            </w:rPr>
                            <w:t>T</w:t>
                          </w:r>
                          <w:r>
                            <w:rPr>
                              <w:rFonts w:ascii="SourceSansPro-Bold" w:hAnsi="SourceSansPro-Bold" w:cs="SourceSansPro-Bold"/>
                              <w:b/>
                              <w:bCs/>
                              <w:color w:val="3ACB00"/>
                              <w:sz w:val="18"/>
                              <w:szCs w:val="18"/>
                            </w:rPr>
                            <w:tab/>
                          </w:r>
                          <w:r>
                            <w:rPr>
                              <w:rFonts w:ascii="SourceSansPro-Light" w:hAnsi="SourceSansPro-Light" w:cs="SourceSansPro-Light"/>
                              <w:sz w:val="18"/>
                              <w:szCs w:val="18"/>
                            </w:rPr>
                            <w:t>902.893.2293</w:t>
                          </w:r>
                        </w:p>
                        <w:p w14:paraId="42200C1A" w14:textId="77777777" w:rsidR="00FF39F7" w:rsidRDefault="00FF39F7" w:rsidP="00FF39F7">
                          <w:pPr>
                            <w:pStyle w:val="BalloonText"/>
                            <w:tabs>
                              <w:tab w:val="left" w:pos="259"/>
                              <w:tab w:val="left" w:pos="288"/>
                            </w:tabs>
                            <w:spacing w:line="276" w:lineRule="auto"/>
                            <w:rPr>
                              <w:rFonts w:ascii="SourceSansPro-Light" w:hAnsi="SourceSansPro-Light" w:cs="SourceSansPro-Light"/>
                              <w:sz w:val="18"/>
                              <w:szCs w:val="18"/>
                            </w:rPr>
                          </w:pPr>
                          <w:r w:rsidRPr="00C74D81">
                            <w:rPr>
                              <w:rFonts w:ascii="SourceSansPro-Regular" w:hAnsi="SourceSansPro-Regular" w:cs="SourceSansPro-Regular"/>
                              <w:color w:val="719C4A"/>
                              <w:sz w:val="18"/>
                              <w:szCs w:val="18"/>
                            </w:rPr>
                            <w:t>F</w:t>
                          </w:r>
                          <w:r>
                            <w:rPr>
                              <w:rFonts w:ascii="SourceSansPro-Bold" w:hAnsi="SourceSansPro-Bold" w:cs="SourceSansPro-Bold"/>
                              <w:b/>
                              <w:bCs/>
                              <w:color w:val="3ACB00"/>
                              <w:sz w:val="18"/>
                              <w:szCs w:val="18"/>
                            </w:rPr>
                            <w:tab/>
                          </w:r>
                          <w:r>
                            <w:rPr>
                              <w:rFonts w:ascii="SourceSansPro-Light" w:hAnsi="SourceSansPro-Light" w:cs="SourceSansPro-Light"/>
                              <w:sz w:val="18"/>
                              <w:szCs w:val="18"/>
                            </w:rPr>
                            <w:t>902.893.7063</w:t>
                          </w:r>
                        </w:p>
                        <w:p w14:paraId="627D2A6B" w14:textId="77777777" w:rsidR="00FF39F7" w:rsidRDefault="00FF39F7" w:rsidP="00FF39F7">
                          <w:pPr>
                            <w:pStyle w:val="BalloonText"/>
                            <w:tabs>
                              <w:tab w:val="left" w:pos="259"/>
                              <w:tab w:val="left" w:pos="288"/>
                            </w:tabs>
                            <w:spacing w:line="276" w:lineRule="auto"/>
                            <w:rPr>
                              <w:rFonts w:ascii="SourceSansPro-Light" w:hAnsi="SourceSansPro-Light" w:cs="SourceSansPro-Light"/>
                              <w:sz w:val="18"/>
                              <w:szCs w:val="18"/>
                            </w:rPr>
                          </w:pPr>
                          <w:r w:rsidRPr="00C74D81">
                            <w:rPr>
                              <w:rFonts w:ascii="SourceSansPro-Semibold" w:hAnsi="SourceSansPro-Semibold" w:cs="SourceSansPro-Semibold"/>
                              <w:color w:val="719C4A"/>
                              <w:sz w:val="18"/>
                              <w:szCs w:val="18"/>
                            </w:rPr>
                            <w:t>E</w:t>
                          </w:r>
                          <w:r>
                            <w:rPr>
                              <w:rFonts w:ascii="SourceSansPro-Light" w:hAnsi="SourceSansPro-Light" w:cs="SourceSansPro-Light"/>
                              <w:sz w:val="18"/>
                              <w:szCs w:val="18"/>
                            </w:rPr>
                            <w:tab/>
                            <w:t>info@nsfa-fane.ca</w:t>
                          </w:r>
                        </w:p>
                        <w:p w14:paraId="76D13711" w14:textId="77777777" w:rsidR="00FF39F7" w:rsidRDefault="00FF39F7" w:rsidP="00FF39F7">
                          <w:pPr>
                            <w:tabs>
                              <w:tab w:val="left" w:pos="259"/>
                              <w:tab w:val="left" w:pos="288"/>
                            </w:tabs>
                          </w:pPr>
                          <w:r w:rsidRPr="00C74D81">
                            <w:rPr>
                              <w:rFonts w:ascii="SourceSansPro-Semibold" w:hAnsi="SourceSansPro-Semibold" w:cs="SourceSansPro-Semibold"/>
                              <w:color w:val="719C4A"/>
                              <w:sz w:val="18"/>
                              <w:szCs w:val="18"/>
                            </w:rPr>
                            <w:t>W</w:t>
                          </w:r>
                          <w:r>
                            <w:rPr>
                              <w:rFonts w:ascii="SourceSansPro-Light" w:hAnsi="SourceSansPro-Light" w:cs="SourceSansPro-Light"/>
                              <w:sz w:val="18"/>
                              <w:szCs w:val="18"/>
                            </w:rPr>
                            <w:tab/>
                            <w:t>nsfa-fane.ca</w:t>
                          </w:r>
                        </w:p>
                        <w:p w14:paraId="533A6C1A" w14:textId="77777777" w:rsidR="00FF39F7" w:rsidRDefault="00FF39F7" w:rsidP="00FF3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F08C7" id="Text Box 8" o:spid="_x0000_s1027" type="#_x0000_t202" style="position:absolute;margin-left:389.2pt;margin-top:9.45pt;width:137.9pt;height:5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" filled="f" stroked="f">
              <v:textbox>
                <w:txbxContent>
                  <w:p w14:paraId="1599A372" w14:textId="77777777" w:rsidR="00FF39F7" w:rsidRDefault="00FF39F7" w:rsidP="00FF39F7">
                    <w:pPr>
                      <w:pStyle w:val="BalloonText"/>
                      <w:tabs>
                        <w:tab w:val="left" w:pos="259"/>
                        <w:tab w:val="left" w:pos="288"/>
                      </w:tabs>
                      <w:spacing w:line="276" w:lineRule="auto"/>
                      <w:rPr>
                        <w:rFonts w:ascii="SourceSansPro-Light" w:hAnsi="SourceSansPro-Light" w:cs="SourceSansPro-Light"/>
                        <w:sz w:val="18"/>
                        <w:szCs w:val="18"/>
                      </w:rPr>
                    </w:pPr>
                    <w:r w:rsidRPr="00C74D81">
                      <w:rPr>
                        <w:rFonts w:ascii="SourceSansPro-Semibold" w:hAnsi="SourceSansPro-Semibold" w:cs="SourceSansPro-Semibold"/>
                        <w:color w:val="719C4A"/>
                        <w:sz w:val="18"/>
                        <w:szCs w:val="18"/>
                      </w:rPr>
                      <w:t>T</w:t>
                    </w:r>
                    <w:r>
                      <w:rPr>
                        <w:rFonts w:ascii="SourceSansPro-Bold" w:hAnsi="SourceSansPro-Bold" w:cs="SourceSansPro-Bold"/>
                        <w:b/>
                        <w:bCs/>
                        <w:color w:val="3ACB00"/>
                        <w:sz w:val="18"/>
                        <w:szCs w:val="18"/>
                      </w:rPr>
                      <w:tab/>
                    </w:r>
                    <w:r>
                      <w:rPr>
                        <w:rFonts w:ascii="SourceSansPro-Light" w:hAnsi="SourceSansPro-Light" w:cs="SourceSansPro-Light"/>
                        <w:sz w:val="18"/>
                        <w:szCs w:val="18"/>
                      </w:rPr>
                      <w:t>902.893.2293</w:t>
                    </w:r>
                  </w:p>
                  <w:p w14:paraId="42200C1A" w14:textId="77777777" w:rsidR="00FF39F7" w:rsidRDefault="00FF39F7" w:rsidP="00FF39F7">
                    <w:pPr>
                      <w:pStyle w:val="BalloonText"/>
                      <w:tabs>
                        <w:tab w:val="left" w:pos="259"/>
                        <w:tab w:val="left" w:pos="288"/>
                      </w:tabs>
                      <w:spacing w:line="276" w:lineRule="auto"/>
                      <w:rPr>
                        <w:rFonts w:ascii="SourceSansPro-Light" w:hAnsi="SourceSansPro-Light" w:cs="SourceSansPro-Light"/>
                        <w:sz w:val="18"/>
                        <w:szCs w:val="18"/>
                      </w:rPr>
                    </w:pPr>
                    <w:r w:rsidRPr="00C74D81">
                      <w:rPr>
                        <w:rFonts w:ascii="SourceSansPro-Regular" w:hAnsi="SourceSansPro-Regular" w:cs="SourceSansPro-Regular"/>
                        <w:color w:val="719C4A"/>
                        <w:sz w:val="18"/>
                        <w:szCs w:val="18"/>
                      </w:rPr>
                      <w:t>F</w:t>
                    </w:r>
                    <w:r>
                      <w:rPr>
                        <w:rFonts w:ascii="SourceSansPro-Bold" w:hAnsi="SourceSansPro-Bold" w:cs="SourceSansPro-Bold"/>
                        <w:b/>
                        <w:bCs/>
                        <w:color w:val="3ACB00"/>
                        <w:sz w:val="18"/>
                        <w:szCs w:val="18"/>
                      </w:rPr>
                      <w:tab/>
                    </w:r>
                    <w:r>
                      <w:rPr>
                        <w:rFonts w:ascii="SourceSansPro-Light" w:hAnsi="SourceSansPro-Light" w:cs="SourceSansPro-Light"/>
                        <w:sz w:val="18"/>
                        <w:szCs w:val="18"/>
                      </w:rPr>
                      <w:t>902.893.7063</w:t>
                    </w:r>
                  </w:p>
                  <w:p w14:paraId="627D2A6B" w14:textId="77777777" w:rsidR="00FF39F7" w:rsidRDefault="00FF39F7" w:rsidP="00FF39F7">
                    <w:pPr>
                      <w:pStyle w:val="BalloonText"/>
                      <w:tabs>
                        <w:tab w:val="left" w:pos="259"/>
                        <w:tab w:val="left" w:pos="288"/>
                      </w:tabs>
                      <w:spacing w:line="276" w:lineRule="auto"/>
                      <w:rPr>
                        <w:rFonts w:ascii="SourceSansPro-Light" w:hAnsi="SourceSansPro-Light" w:cs="SourceSansPro-Light"/>
                        <w:sz w:val="18"/>
                        <w:szCs w:val="18"/>
                      </w:rPr>
                    </w:pPr>
                    <w:r w:rsidRPr="00C74D81">
                      <w:rPr>
                        <w:rFonts w:ascii="SourceSansPro-Semibold" w:hAnsi="SourceSansPro-Semibold" w:cs="SourceSansPro-Semibold"/>
                        <w:color w:val="719C4A"/>
                        <w:sz w:val="18"/>
                        <w:szCs w:val="18"/>
                      </w:rPr>
                      <w:t>E</w:t>
                    </w:r>
                    <w:r>
                      <w:rPr>
                        <w:rFonts w:ascii="SourceSansPro-Light" w:hAnsi="SourceSansPro-Light" w:cs="SourceSansPro-Light"/>
                        <w:sz w:val="18"/>
                        <w:szCs w:val="18"/>
                      </w:rPr>
                      <w:tab/>
                      <w:t>info@nsfa-fane.ca</w:t>
                    </w:r>
                  </w:p>
                  <w:p w14:paraId="76D13711" w14:textId="77777777" w:rsidR="00FF39F7" w:rsidRDefault="00FF39F7" w:rsidP="00FF39F7">
                    <w:pPr>
                      <w:tabs>
                        <w:tab w:val="left" w:pos="259"/>
                        <w:tab w:val="left" w:pos="288"/>
                      </w:tabs>
                    </w:pPr>
                    <w:r w:rsidRPr="00C74D81">
                      <w:rPr>
                        <w:rFonts w:ascii="SourceSansPro-Semibold" w:hAnsi="SourceSansPro-Semibold" w:cs="SourceSansPro-Semibold"/>
                        <w:color w:val="719C4A"/>
                        <w:sz w:val="18"/>
                        <w:szCs w:val="18"/>
                      </w:rPr>
                      <w:t>W</w:t>
                    </w:r>
                    <w:r>
                      <w:rPr>
                        <w:rFonts w:ascii="SourceSansPro-Light" w:hAnsi="SourceSansPro-Light" w:cs="SourceSansPro-Light"/>
                        <w:sz w:val="18"/>
                        <w:szCs w:val="18"/>
                      </w:rPr>
                      <w:tab/>
                      <w:t>nsfa-fane.ca</w:t>
                    </w:r>
                  </w:p>
                  <w:p w14:paraId="533A6C1A" w14:textId="77777777" w:rsidR="00FF39F7" w:rsidRDefault="00FF39F7" w:rsidP="00FF39F7"/>
                </w:txbxContent>
              </v:textbox>
            </v:shape>
          </w:pict>
        </mc:Fallback>
      </mc:AlternateContent>
    </w:r>
    <w:r>
      <w:rPr>
        <w:noProof/>
        <w:lang w:val="en-US"/>
      </w:rPr>
      <w:drawing>
        <wp:inline distT="0" distB="0" distL="0" distR="0" wp14:anchorId="55BCA090" wp14:editId="67B6D02D">
          <wp:extent cx="2377440" cy="804597"/>
          <wp:effectExtent l="0" t="0" r="1016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A_logo_sm.jpg"/>
                  <pic:cNvPicPr/>
                </pic:nvPicPr>
                <pic:blipFill>
                  <a:blip r:embed="rId1">
                    <a:extLst>
                      <a:ext uri="{28A0092B-C50C-407E-A947-70E740481C1C}">
                        <a14:useLocalDpi xmlns:a14="http://schemas.microsoft.com/office/drawing/2010/main" val="0"/>
                      </a:ext>
                    </a:extLst>
                  </a:blip>
                  <a:stretch>
                    <a:fillRect/>
                  </a:stretch>
                </pic:blipFill>
                <pic:spPr>
                  <a:xfrm>
                    <a:off x="0" y="0"/>
                    <a:ext cx="2377440" cy="804597"/>
                  </a:xfrm>
                  <a:prstGeom prst="rect">
                    <a:avLst/>
                  </a:prstGeom>
                </pic:spPr>
              </pic:pic>
            </a:graphicData>
          </a:graphic>
        </wp:inline>
      </w:drawing>
    </w:r>
  </w:p>
  <w:p w14:paraId="47CA91B8" w14:textId="2E22AEC0" w:rsidR="00E157AD" w:rsidRDefault="00E157AD">
    <w:pPr>
      <w:pStyle w:val="Header"/>
    </w:pPr>
  </w:p>
  <w:p w14:paraId="27DFEBAC" w14:textId="77777777" w:rsidR="00FF39F7" w:rsidRDefault="00FF39F7">
    <w:pPr>
      <w:pStyle w:val="Header"/>
    </w:pPr>
  </w:p>
  <w:p w14:paraId="5460F6B5" w14:textId="77777777" w:rsidR="00FF39F7" w:rsidRDefault="00FF3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FEDB" w14:textId="77777777" w:rsidR="00AA60B4" w:rsidRDefault="00AA6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A1"/>
    <w:rsid w:val="001F33BF"/>
    <w:rsid w:val="002E632B"/>
    <w:rsid w:val="003911B7"/>
    <w:rsid w:val="003C39D6"/>
    <w:rsid w:val="00426615"/>
    <w:rsid w:val="00426FC4"/>
    <w:rsid w:val="005029D3"/>
    <w:rsid w:val="00600585"/>
    <w:rsid w:val="00683337"/>
    <w:rsid w:val="009136A1"/>
    <w:rsid w:val="00943B37"/>
    <w:rsid w:val="009C7ED8"/>
    <w:rsid w:val="009E57D4"/>
    <w:rsid w:val="00A47AD3"/>
    <w:rsid w:val="00A92956"/>
    <w:rsid w:val="00AA60B4"/>
    <w:rsid w:val="00B450F1"/>
    <w:rsid w:val="00B755B3"/>
    <w:rsid w:val="00C60619"/>
    <w:rsid w:val="00E157AD"/>
    <w:rsid w:val="00FF39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BD00CC"/>
  <w15:docId w15:val="{61CF9D84-9DDC-455A-9A3F-AA466A30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7AD"/>
    <w:rPr>
      <w:rFonts w:ascii="Tahoma" w:hAnsi="Tahoma" w:cs="Tahoma"/>
      <w:sz w:val="16"/>
      <w:szCs w:val="16"/>
    </w:rPr>
  </w:style>
  <w:style w:type="paragraph" w:styleId="Header">
    <w:name w:val="header"/>
    <w:basedOn w:val="Normal"/>
    <w:link w:val="HeaderChar"/>
    <w:uiPriority w:val="99"/>
    <w:unhideWhenUsed/>
    <w:rsid w:val="00E15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7AD"/>
  </w:style>
  <w:style w:type="paragraph" w:styleId="Footer">
    <w:name w:val="footer"/>
    <w:basedOn w:val="Normal"/>
    <w:link w:val="FooterChar"/>
    <w:uiPriority w:val="99"/>
    <w:unhideWhenUsed/>
    <w:rsid w:val="00E15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AD"/>
  </w:style>
  <w:style w:type="paragraph" w:styleId="NoSpacing">
    <w:name w:val="No Spacing"/>
    <w:qFormat/>
    <w:rsid w:val="00B755B3"/>
    <w:pPr>
      <w:spacing w:after="0" w:line="240" w:lineRule="auto"/>
    </w:pPr>
  </w:style>
  <w:style w:type="character" w:styleId="Hyperlink">
    <w:name w:val="Hyperlink"/>
    <w:basedOn w:val="DefaultParagraphFont"/>
    <w:unhideWhenUsed/>
    <w:rsid w:val="005029D3"/>
    <w:rPr>
      <w:color w:val="0000FF" w:themeColor="hyperlink"/>
      <w:u w:val="single"/>
    </w:rPr>
  </w:style>
  <w:style w:type="paragraph" w:styleId="ListParagraph">
    <w:name w:val="List Paragraph"/>
    <w:basedOn w:val="Normal"/>
    <w:qFormat/>
    <w:rsid w:val="00683337"/>
    <w:pPr>
      <w:suppressAutoHyphens/>
      <w:ind w:left="720"/>
    </w:pPr>
    <w:rPr>
      <w:rFonts w:ascii="Calibri" w:eastAsia="SimSun" w:hAnsi="Calibri" w:cs="font455"/>
      <w:lang w:eastAsia="ar-SA"/>
    </w:rPr>
  </w:style>
  <w:style w:type="character" w:styleId="UnresolvedMention">
    <w:name w:val="Unresolved Mention"/>
    <w:basedOn w:val="DefaultParagraphFont"/>
    <w:uiPriority w:val="99"/>
    <w:semiHidden/>
    <w:unhideWhenUsed/>
    <w:rsid w:val="00683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WRstzVcU0jkipt1SdfYX9QfpNVyDPDDeIPlDS427RN7SF6W6rK75xM6FhrwFs0hJrJWN2faGm3IXDobm-OfOJB6XAWWYaAj7GPZewS-80k6PvvB7YVJkbBmBxhAxhxcbBAakau9w48-dcfCaYKsPME04lMhmOeS-Ggl9G64eADBGNubit5Rj0QSCUCvmJOv5&amp;c=mN0bmDoaagkuaqRh0r9coU2YkhNC50MSyi-QEpcyeAb_yOVgMgqnNw==&amp;ch=9arGf0Ir4OPS65ctsrpsSbE0dNBfhwxfcnrcP81yVF0OJXNHU0oGL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oyle@nsfa-fane.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2019\Templates\Letterhead_NSFA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E595-73F0-4EF0-9D6B-7974FE20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Letterhead_NSFA2014</Template>
  <TotalTime>2</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Doyle</dc:creator>
  <cp:lastModifiedBy>Katherine Doyle</cp:lastModifiedBy>
  <cp:revision>2</cp:revision>
  <cp:lastPrinted>2014-02-14T17:44:00Z</cp:lastPrinted>
  <dcterms:created xsi:type="dcterms:W3CDTF">2020-04-16T16:06:00Z</dcterms:created>
  <dcterms:modified xsi:type="dcterms:W3CDTF">2020-04-16T16:06:00Z</dcterms:modified>
</cp:coreProperties>
</file>